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CF14E8" w14:textId="77777777" w:rsidR="00FA20FD" w:rsidRDefault="00FA20FD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6A620A94" w14:textId="77777777" w:rsidR="007C79E1" w:rsidRPr="00564DE0" w:rsidRDefault="007C79E1" w:rsidP="007C79E1">
      <w:pPr>
        <w:ind w:hanging="2"/>
        <w:jc w:val="center"/>
        <w:rPr>
          <w:rFonts w:asciiTheme="minorHAnsi" w:hAnsiTheme="minorHAnsi" w:cstheme="minorHAnsi"/>
          <w:b/>
          <w:bCs/>
        </w:rPr>
      </w:pPr>
      <w:r w:rsidRPr="00564DE0">
        <w:rPr>
          <w:rFonts w:asciiTheme="minorHAnsi" w:hAnsiTheme="minorHAnsi" w:cstheme="minorHAnsi"/>
          <w:b/>
          <w:bCs/>
        </w:rPr>
        <w:t xml:space="preserve">Opis przedmiotu zamówienia </w:t>
      </w:r>
    </w:p>
    <w:p w14:paraId="4E3CCB2C" w14:textId="2C72BF78" w:rsidR="007C79E1" w:rsidRPr="00564DE0" w:rsidRDefault="007C79E1" w:rsidP="007C79E1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rFonts w:asciiTheme="minorHAnsi" w:hAnsiTheme="minorHAnsi" w:cstheme="minorHAnsi"/>
          <w:b/>
          <w:bCs/>
        </w:rPr>
      </w:pPr>
      <w:r w:rsidRPr="00ED2BDC">
        <w:rPr>
          <w:rFonts w:asciiTheme="minorHAnsi" w:hAnsiTheme="minorHAnsi" w:cstheme="minorHAnsi"/>
          <w:b/>
          <w:bCs/>
          <w:i/>
          <w:iCs/>
        </w:rPr>
        <w:t>na dostawę systemu elektrofizjologicznego do zabiegów 3D</w:t>
      </w:r>
      <w:r w:rsidRPr="007C79E1">
        <w:rPr>
          <w:rFonts w:asciiTheme="minorHAnsi" w:hAnsiTheme="minorHAnsi" w:cstheme="minorHAnsi"/>
          <w:b/>
          <w:bCs/>
        </w:rPr>
        <w:t xml:space="preserve"> </w:t>
      </w:r>
    </w:p>
    <w:p w14:paraId="0D4B370C" w14:textId="77777777" w:rsidR="007C79E1" w:rsidRDefault="007C79E1" w:rsidP="007C79E1">
      <w:pPr>
        <w:pBdr>
          <w:top w:val="nil"/>
          <w:left w:val="nil"/>
          <w:bottom w:val="nil"/>
          <w:right w:val="nil"/>
          <w:between w:val="nil"/>
        </w:pBdr>
        <w:ind w:hanging="2"/>
        <w:jc w:val="center"/>
        <w:rPr>
          <w:rFonts w:asciiTheme="minorHAnsi" w:eastAsia="Arial" w:hAnsiTheme="minorHAnsi" w:cstheme="minorHAnsi"/>
          <w:b/>
          <w:bCs/>
          <w:i/>
          <w:iCs/>
          <w:color w:val="000000"/>
        </w:rPr>
      </w:pPr>
    </w:p>
    <w:p w14:paraId="198B7598" w14:textId="55D41C8D" w:rsidR="007C79E1" w:rsidRPr="0004275E" w:rsidRDefault="007C79E1" w:rsidP="007C79E1">
      <w:pPr>
        <w:pBdr>
          <w:top w:val="nil"/>
          <w:left w:val="nil"/>
          <w:bottom w:val="nil"/>
          <w:right w:val="nil"/>
          <w:between w:val="nil"/>
        </w:pBdr>
        <w:ind w:left="284" w:firstLine="434"/>
        <w:jc w:val="both"/>
        <w:rPr>
          <w:rFonts w:asciiTheme="minorHAnsi" w:eastAsia="Arial" w:hAnsiTheme="minorHAnsi" w:cstheme="minorHAnsi"/>
          <w:color w:val="000000"/>
        </w:rPr>
      </w:pPr>
      <w:bookmarkStart w:id="0" w:name="_Hlk221793434"/>
      <w:r w:rsidRPr="0004275E">
        <w:rPr>
          <w:rFonts w:asciiTheme="minorHAnsi" w:hAnsiTheme="minorHAnsi" w:cstheme="minorHAnsi"/>
        </w:rPr>
        <w:t>Przedmiotem zamówienia jest dostawa, montaż i uruchomienie pełnowartościow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>, fabrycznie now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(na warunkach wynikających z opisu przedmiotu zamówienia), niebędąc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próbką, nieuszkodzon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>, nieregenerowan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>, niemodyfikowan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>, niebędąc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uprzednio przedmiotem wystaw i prezentacji, kompletn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i gotow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do użycia po zamontowaniu (tj. bez konieczności jakichkolwiek dodatkowych zakupów i inwestycji),  posiadając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wymagane prawem atesty i</w:t>
      </w:r>
      <w:r w:rsidR="00FF3251">
        <w:rPr>
          <w:rFonts w:asciiTheme="minorHAnsi" w:hAnsiTheme="minorHAnsi" w:cstheme="minorHAnsi"/>
        </w:rPr>
        <w:t> </w:t>
      </w:r>
      <w:r w:rsidRPr="0004275E">
        <w:rPr>
          <w:rFonts w:asciiTheme="minorHAnsi" w:hAnsiTheme="minorHAnsi" w:cstheme="minorHAnsi"/>
        </w:rPr>
        <w:t>certyfikaty dopuszczające do obrotu na terenie Unii Europejskiej, nieobciążon</w:t>
      </w:r>
      <w:r>
        <w:rPr>
          <w:rFonts w:asciiTheme="minorHAnsi" w:hAnsiTheme="minorHAnsi" w:cstheme="minorHAnsi"/>
        </w:rPr>
        <w:t>ego</w:t>
      </w:r>
      <w:r w:rsidRPr="0004275E">
        <w:rPr>
          <w:rFonts w:asciiTheme="minorHAnsi" w:hAnsiTheme="minorHAnsi" w:cstheme="minorHAnsi"/>
        </w:rPr>
        <w:t xml:space="preserve"> prawami osób lub podmiotów trzecich</w:t>
      </w:r>
      <w:r>
        <w:rPr>
          <w:rFonts w:asciiTheme="minorHAnsi" w:hAnsiTheme="minorHAnsi" w:cstheme="minorHAnsi"/>
        </w:rPr>
        <w:t xml:space="preserve"> poniżej wyspecyfikowanego </w:t>
      </w:r>
      <w:r>
        <w:rPr>
          <w:rFonts w:asciiTheme="minorHAnsi" w:hAnsiTheme="minorHAnsi" w:cstheme="minorHAnsi"/>
          <w:b/>
          <w:bCs/>
        </w:rPr>
        <w:t>s</w:t>
      </w:r>
      <w:r w:rsidRPr="007C79E1">
        <w:rPr>
          <w:rFonts w:asciiTheme="minorHAnsi" w:hAnsiTheme="minorHAnsi" w:cstheme="minorHAnsi"/>
          <w:b/>
          <w:bCs/>
        </w:rPr>
        <w:t>ystem</w:t>
      </w:r>
      <w:r>
        <w:rPr>
          <w:rFonts w:asciiTheme="minorHAnsi" w:hAnsiTheme="minorHAnsi" w:cstheme="minorHAnsi"/>
          <w:b/>
          <w:bCs/>
        </w:rPr>
        <w:t>u</w:t>
      </w:r>
      <w:r w:rsidRPr="007C79E1">
        <w:rPr>
          <w:rFonts w:asciiTheme="minorHAnsi" w:hAnsiTheme="minorHAnsi" w:cstheme="minorHAnsi"/>
          <w:b/>
          <w:bCs/>
        </w:rPr>
        <w:t xml:space="preserve"> elektrofizjologiczn</w:t>
      </w:r>
      <w:r>
        <w:rPr>
          <w:rFonts w:asciiTheme="minorHAnsi" w:hAnsiTheme="minorHAnsi" w:cstheme="minorHAnsi"/>
          <w:b/>
          <w:bCs/>
        </w:rPr>
        <w:t>ego</w:t>
      </w:r>
      <w:r w:rsidRPr="007C79E1">
        <w:rPr>
          <w:rFonts w:asciiTheme="minorHAnsi" w:hAnsiTheme="minorHAnsi" w:cstheme="minorHAnsi"/>
          <w:b/>
          <w:bCs/>
        </w:rPr>
        <w:t xml:space="preserve"> do zabiegów 3D wraz z oprogramowaniem i zestawem wyrobów medycznych – 1 szt</w:t>
      </w:r>
      <w:r w:rsidR="00B44A10">
        <w:rPr>
          <w:rFonts w:asciiTheme="minorHAnsi" w:hAnsiTheme="minorHAnsi" w:cstheme="minorHAnsi"/>
          <w:b/>
          <w:bCs/>
        </w:rPr>
        <w:t>.</w:t>
      </w:r>
      <w:r>
        <w:rPr>
          <w:rFonts w:asciiTheme="minorHAnsi" w:hAnsiTheme="minorHAnsi" w:cstheme="minorHAnsi"/>
        </w:rPr>
        <w:t>:</w:t>
      </w:r>
    </w:p>
    <w:bookmarkEnd w:id="0"/>
    <w:p w14:paraId="162AFE78" w14:textId="77777777" w:rsidR="00FA20FD" w:rsidRDefault="00FA20FD"/>
    <w:tbl>
      <w:tblPr>
        <w:tblStyle w:val="a0"/>
        <w:tblW w:w="1016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469"/>
        <w:gridCol w:w="1202"/>
        <w:gridCol w:w="1985"/>
        <w:gridCol w:w="1921"/>
        <w:gridCol w:w="17"/>
      </w:tblGrid>
      <w:tr w:rsidR="00FA20FD" w14:paraId="2800026C" w14:textId="77777777" w:rsidTr="002D6944">
        <w:trPr>
          <w:gridAfter w:val="1"/>
          <w:wAfter w:w="17" w:type="dxa"/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A71088E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D61E39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Wymagane parametry techniczne i funkcjonalne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F64CD9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Wartość wymagana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92F89A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 xml:space="preserve">Wartość oferowana 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FC15C5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Punktacja</w:t>
            </w:r>
          </w:p>
        </w:tc>
      </w:tr>
      <w:tr w:rsidR="00FA20FD" w14:paraId="3350AB78" w14:textId="77777777" w:rsidTr="002D6944">
        <w:trPr>
          <w:gridAfter w:val="1"/>
          <w:wAfter w:w="17" w:type="dxa"/>
          <w:trHeight w:val="2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3699F09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606DFC8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0C3C861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21EB3171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1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56D48DC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FA20FD" w14:paraId="1811EF44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8CEE4B3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I.</w:t>
            </w:r>
          </w:p>
        </w:tc>
        <w:tc>
          <w:tcPr>
            <w:tcW w:w="76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4287327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</w:rPr>
              <w:t>Parametry ogólne</w:t>
            </w: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D68DF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</w:p>
        </w:tc>
      </w:tr>
      <w:tr w:rsidR="00FA20FD" w14:paraId="268A97A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4BAB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4B4B4E" w14:textId="745ACC08" w:rsidR="00FA20FD" w:rsidRDefault="00000000" w:rsidP="00B44A10">
            <w:pPr>
              <w:jc w:val="both"/>
            </w:pPr>
            <w:r>
              <w:t>Zaawansowany system do trójwymiarowego mapowania i nawigacji w sercu, wykorzystywany w</w:t>
            </w:r>
            <w:r w:rsidR="00B44A10">
              <w:t> </w:t>
            </w:r>
            <w:r>
              <w:t>zabiegach elektrofizjologicznych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4C6D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9D900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B5FE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18925F2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7C140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D82DA" w14:textId="77777777" w:rsidR="00FA20FD" w:rsidRDefault="00000000" w:rsidP="00B44A10">
            <w:pPr>
              <w:jc w:val="both"/>
            </w:pPr>
            <w:r>
              <w:t>System wykorzystujący technologię elektromagnetyczną i impedancyjną w celu prowadzenia procedur z ograniczonym użyciem fluoroskopii (promieniowania rentgenowskiego)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1AD6D" w14:textId="77777777" w:rsidR="00FA20FD" w:rsidRDefault="003420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70C5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0FBA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70844059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83055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30153" w14:textId="21DA2C16" w:rsidR="00FA20FD" w:rsidRDefault="00000000" w:rsidP="00B44A1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Ilość monitorów do systemowej platformy PC: 2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sztuki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969BD4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4E33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D8E9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67C7940A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57C29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9050B" w14:textId="77777777" w:rsidR="00FA20FD" w:rsidRDefault="00000000" w:rsidP="00B44A1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Monitory systemowej platformy PC o poniższych parametrach:</w:t>
            </w:r>
          </w:p>
          <w:p w14:paraId="706329CB" w14:textId="77777777" w:rsidR="00FA20FD" w:rsidRDefault="00000000" w:rsidP="00B44A1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przekątna min. 2</w:t>
            </w:r>
            <w:sdt>
              <w:sdtPr>
                <w:tag w:val="goog_rdk_1"/>
                <w:id w:val="1105288261"/>
              </w:sdtPr>
              <w:sdtContent>
                <w:r>
                  <w:rPr>
                    <w:color w:val="000000"/>
                  </w:rPr>
                  <w:t>3</w:t>
                </w:r>
              </w:sdtContent>
            </w:sdt>
            <w:r>
              <w:rPr>
                <w:color w:val="000000"/>
              </w:rPr>
              <w:t>";</w:t>
            </w:r>
          </w:p>
          <w:p w14:paraId="274756CB" w14:textId="77777777" w:rsidR="00FA20FD" w:rsidRDefault="00000000" w:rsidP="00B44A1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- rozdzielczość natywna min. 1200x1920 </w:t>
            </w:r>
            <w:proofErr w:type="spellStart"/>
            <w:r>
              <w:rPr>
                <w:color w:val="000000"/>
              </w:rPr>
              <w:t>pixeli</w:t>
            </w:r>
            <w:proofErr w:type="spellEnd"/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981EF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AA60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4"/>
              <w:id w:val="1867540830"/>
            </w:sdtPr>
            <w:sdtContent>
              <w:p w14:paraId="5D9F820D" w14:textId="77777777" w:rsidR="00FA20FD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</w:pPr>
                <w:sdt>
                  <w:sdtPr>
                    <w:tag w:val="goog_rdk_3"/>
                    <w:id w:val="-625476902"/>
                  </w:sdtPr>
                  <w:sdtContent>
                    <w:r>
                      <w:t>&lt; 24” – 0 pkt</w:t>
                    </w:r>
                  </w:sdtContent>
                </w:sdt>
              </w:p>
            </w:sdtContent>
          </w:sdt>
          <w:p w14:paraId="4B4D1912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5"/>
                <w:id w:val="-1593741310"/>
              </w:sdtPr>
              <w:sdtContent>
                <w:r>
                  <w:rPr>
                    <w:u w:val="single"/>
                  </w:rPr>
                  <w:t>&gt;</w:t>
                </w:r>
                <w:r>
                  <w:t xml:space="preserve"> 24” – 5 pkt</w:t>
                </w:r>
              </w:sdtContent>
            </w:sdt>
          </w:p>
        </w:tc>
      </w:tr>
      <w:tr w:rsidR="00FA20FD" w14:paraId="13B44F6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72EE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03E7F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Oprogramowanie obsługujące system z możliwością zapisu danych w formacie DICOM3.0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A667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A361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97C59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6C01903C" w14:textId="77777777" w:rsidTr="002D6944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7F46C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89552" w14:textId="77777777" w:rsidR="00FA20FD" w:rsidRDefault="00000000" w:rsidP="00B44A10">
            <w:pPr>
              <w:widowControl w:val="0"/>
              <w:jc w:val="both"/>
            </w:pPr>
            <w:r>
              <w:t>Zapis danych bezpośrednio na twardym dysku platformy systemowej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54C91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7587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924B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3F0EF134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74A41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B86E37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Archiwizacja badań na nośniku DVD bezpośrednio z poziomu oprogramowania do badań elektrofizjologicznych z możliwością zapisu powyżej jednego badania na jednym nośniku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8FC3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08159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F3C7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0B8990C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8212C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D612F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Zestaw przewodów: podłączeniowe, zasilające, światłowodowe do </w:t>
            </w:r>
            <w:proofErr w:type="spellStart"/>
            <w:r>
              <w:rPr>
                <w:color w:val="000000"/>
              </w:rPr>
              <w:t>przesyłu</w:t>
            </w:r>
            <w:proofErr w:type="spellEnd"/>
            <w:r>
              <w:rPr>
                <w:color w:val="000000"/>
              </w:rPr>
              <w:t xml:space="preserve"> danych, podłączeniowe do zewnętrznego systemu elektrofizjologicznego, podłączeniowe do poszczególnych elementów systemu.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63DDD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00F7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4D38D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201A5C57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4F173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F8E9D" w14:textId="77777777" w:rsidR="00FA20FD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10-odprowadzeniowy, 12 – kanałowy przewód EKG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EDB99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B702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949A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65A72F5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5279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C5EE4" w14:textId="1C4B3F13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Konfiguracja umożliwiająca pełn</w:t>
            </w:r>
            <w:sdt>
              <w:sdtPr>
                <w:tag w:val="goog_rdk_6"/>
                <w:id w:val="-223246514"/>
              </w:sdtPr>
              <w:sdtContent>
                <w:r>
                  <w:rPr>
                    <w:color w:val="000000"/>
                  </w:rPr>
                  <w:t>ą</w:t>
                </w:r>
              </w:sdtContent>
            </w:sdt>
            <w:sdt>
              <w:sdtPr>
                <w:tag w:val="goog_rdk_7"/>
                <w:id w:val="-1670977801"/>
                <w:showingPlcHdr/>
              </w:sdtPr>
              <w:sdtContent>
                <w:r w:rsidR="00B44A10">
                  <w:t xml:space="preserve">     </w:t>
                </w:r>
              </w:sdtContent>
            </w:sdt>
            <w:r>
              <w:rPr>
                <w:color w:val="000000"/>
              </w:rPr>
              <w:t>współpracę z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dostępnymi na rynku systemami do klasycznej analizy i mapowania serca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1098D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82CF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17876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4CD611E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F1835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084AA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Trójwymiarowy, jednoczasowy system nawigacyjny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E5EA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2E27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7FF3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AFC0A9B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ABF7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FF034" w14:textId="28181454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Funkcja precyzyjnej lokalizacji położenia cewnika w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oparciu o system pola i czujników magnetycznych – poniżej 1 mm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EC8A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5106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40A4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A20FD" w14:paraId="5D68A37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FC5F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A2630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Jednoczasowy zapis potencjałów wewnątrzsercowych wraz z zapisem lokalizacji przestrzennej cewnika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7E5A3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1952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2D09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048D5ECA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3128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B5F4D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Współpraca systemu ze wszystkimi klasycznymi systemami elektrofizjologicznymi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3C9A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C5D8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D6EB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3683D374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A2BF9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F5B8F6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Cewnik diagnostyczny służący jednocześnie do tworzenia map diagnostycznych i wykonywania ablacji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C59679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A896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53DE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5A86E12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3E67F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EA2C6" w14:textId="62E9AF2D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Jednostka centralna z możliwością określania lokalizacji cewnika mapującego i ablacyjnego oraz elektrody odniesienia jak również przetwarzania sygnałów wewnątrzsercowych i sygnałów EKG z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postaci analogowej do cyfrowej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783E2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B5BFB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46EB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3F1A18D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919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51ACF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Zewnętrzne źródło pola magnetycznego o natężeniu 5 x 10</w:t>
            </w:r>
            <w:r>
              <w:rPr>
                <w:color w:val="000000"/>
                <w:vertAlign w:val="superscript"/>
              </w:rPr>
              <w:t>-6</w:t>
            </w:r>
            <w:r>
              <w:rPr>
                <w:color w:val="000000"/>
              </w:rPr>
              <w:t xml:space="preserve"> - 5 x 10</w:t>
            </w:r>
            <w:r>
              <w:rPr>
                <w:color w:val="000000"/>
                <w:vertAlign w:val="superscript"/>
              </w:rPr>
              <w:t>-5</w:t>
            </w:r>
            <w:r>
              <w:rPr>
                <w:color w:val="000000"/>
              </w:rPr>
              <w:t xml:space="preserve"> T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23F9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DFC7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A2F3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292408F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F78F5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04DEE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Interfejs łączący jednostkę centralną z pozostałymi elementami systemu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A9847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0962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D8FD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476AC38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9C29A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2B6EFA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Stymulacja z dowolnego kanału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D4F4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7243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45DF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13F44AC7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9BD2E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B6992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Możliwość ustawienia widoku wielu map w jednym oknie z funkcją swobodnego przemieszczania się pomiędzy mapami i synchronizacją map oraz jednoczesnej akwizycji punktów </w:t>
            </w:r>
            <w:proofErr w:type="spellStart"/>
            <w:r>
              <w:rPr>
                <w:color w:val="000000"/>
              </w:rPr>
              <w:t>elektroanatomicznych</w:t>
            </w:r>
            <w:proofErr w:type="spellEnd"/>
            <w:r>
              <w:rPr>
                <w:color w:val="000000"/>
              </w:rPr>
              <w:t xml:space="preserve"> na wielu mapach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DFA6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C1EA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FDED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BCDFDD5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E56D0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3F930" w14:textId="1BA8F404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dowolnego ustawienia wielkości i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położenia okien na monitorze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B6BE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718A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92D5B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0B69DE1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FC54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0C430" w14:textId="69B3B9A3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Anatomiczne znakowanie struktur i punktów serca i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naczyń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3152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FE12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D301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172D8F99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A9B28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F3635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Funkcja planowania linii ablacyjnej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F5FA7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55FA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4AA7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1CA10BD5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AA2AB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F5BE7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tworzenia map bramkowanych oddechowo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58854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9"/>
                <w:id w:val="-1946410694"/>
              </w:sdtPr>
              <w:sdtContent>
                <w:sdt>
                  <w:sdtPr>
                    <w:tag w:val="goog_rdk_10"/>
                    <w:id w:val="478795378"/>
                  </w:sdtPr>
                  <w:sdtContent>
                    <w:r w:rsidR="007D6674">
                      <w:rPr>
                        <w:color w:val="000000"/>
                      </w:rPr>
                      <w:t>NIE</w:t>
                    </w:r>
                  </w:sdtContent>
                </w:sdt>
              </w:sdtContent>
            </w:sdt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BEF6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13"/>
              <w:id w:val="-1479658002"/>
            </w:sdtPr>
            <w:sdtContent>
              <w:p w14:paraId="584D44E6" w14:textId="77777777" w:rsidR="00FA20FD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  <w:rPr>
                    <w:color w:val="000000"/>
                  </w:rPr>
                </w:pPr>
                <w:sdt>
                  <w:sdtPr>
                    <w:tag w:val="goog_rdk_12"/>
                    <w:id w:val="1049240803"/>
                  </w:sdtPr>
                  <w:sdtContent>
                    <w:r>
                      <w:rPr>
                        <w:color w:val="000000"/>
                      </w:rPr>
                      <w:t>TAK – 5 pkt</w:t>
                    </w:r>
                  </w:sdtContent>
                </w:sdt>
              </w:p>
            </w:sdtContent>
          </w:sdt>
          <w:p w14:paraId="275901A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14"/>
                <w:id w:val="-1058302349"/>
              </w:sdtPr>
              <w:sdtContent>
                <w:r>
                  <w:t>NIE – 0 pkt</w:t>
                </w:r>
              </w:sdtContent>
            </w:sdt>
          </w:p>
        </w:tc>
      </w:tr>
      <w:tr w:rsidR="00FA20FD" w14:paraId="43580389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FABA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89470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tworzenia mapy impedancyjnej w oparciu o dane z generatora prądu częstotliwości radiowej dla odróżnienia prawidłowej tkanki mięśnia sercowego od naczyń i/lub tkanek martwiczych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348B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90E2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52176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DCF1FAD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C7F0E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2FF3A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Funkcja automatycznego zaznaczania blizny w czasie rzeczywistym i retrospektywnie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5FDF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C681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1FACC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47B3C918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F1933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67BFC" w14:textId="13CE28F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ciągłego magazynowania, śledzenia i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oceny ilościowej położeń cewników do ablacji wraz z parametrami elektrofizjologicznymi uzyskanymi podczas stosowania energii RF, zgodnie z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preferencjami użytkownika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F772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B99F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D8CE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51D4812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36809F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14AF9" w14:textId="76A7FAEE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określenia stabilności cewnika w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dowolnym momencie podczas badania oraz jakościowe oszacowanie aplikacji RF. Podczas stosowania energii RF system wskazuje dodatkowe filtry, takie jak: czas, siła, temperatura, impedancja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0BE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431E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C3F19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2A409DD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2B7E7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5E44B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automatycznego pomiaru i wizualizacji odległości pomiędzy położeniem końcówki cewnika do ablacji, a ostatnią lokalizacją, która spełniała kryteria ablacji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4071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16"/>
                <w:id w:val="-2057648877"/>
              </w:sdtPr>
              <w:sdtContent>
                <w:r>
                  <w:rPr>
                    <w:color w:val="000000"/>
                  </w:rPr>
                  <w:t>NIE</w:t>
                </w:r>
              </w:sdtContent>
            </w:sdt>
            <w:sdt>
              <w:sdtPr>
                <w:tag w:val="goog_rdk_17"/>
                <w:id w:val="896084298"/>
                <w:showingPlcHdr/>
              </w:sdtPr>
              <w:sdtContent>
                <w:r w:rsidR="007D6674">
                  <w:t xml:space="preserve">     </w:t>
                </w:r>
              </w:sdtContent>
            </w:sdt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18C6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20"/>
              <w:id w:val="-551258235"/>
            </w:sdtPr>
            <w:sdtContent>
              <w:p w14:paraId="0B42F221" w14:textId="77777777" w:rsidR="00FA20FD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  <w:rPr>
                    <w:color w:val="000000"/>
                  </w:rPr>
                </w:pPr>
                <w:sdt>
                  <w:sdtPr>
                    <w:tag w:val="goog_rdk_19"/>
                    <w:id w:val="1201067297"/>
                  </w:sdtPr>
                  <w:sdtContent>
                    <w:r>
                      <w:rPr>
                        <w:color w:val="000000"/>
                      </w:rPr>
                      <w:t>TAK – 5 pkt</w:t>
                    </w:r>
                  </w:sdtContent>
                </w:sdt>
              </w:p>
            </w:sdtContent>
          </w:sdt>
          <w:p w14:paraId="224F98C2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21"/>
                <w:id w:val="20643728"/>
              </w:sdtPr>
              <w:sdtContent>
                <w:r>
                  <w:t>NIE – 0 pkt</w:t>
                </w:r>
              </w:sdtContent>
            </w:sdt>
          </w:p>
        </w:tc>
      </w:tr>
      <w:tr w:rsidR="00FA20FD" w14:paraId="5DD46DA2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B56C0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BDA12" w14:textId="67B38105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wyświetlenia listy sesji RF wraz z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wizualizacja graficzną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9A19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9929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8CE0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7622B7B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EB532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A14BB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tworzenia mapy siły nacisku, czyli mapy pokolorowanej zgodnie z wynikami pomiarów siły nacisku w adnotacji punktu oraz podgląd wykresu czasu rzeczywistego zmian wielkości siły w czasie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A3468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957E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DA51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2A1CADE6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2AF143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6808A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Współpraca z cewnikami mierzącymi siłę nacisku – wyświetlanie parametrów siły nacisku w [g] oraz wektora siły nacisku jako fizycznego wskaźnika na końcówce elektrody w czasie rzeczywistym bezpośrednio na systemie 3D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E08DF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72B9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F9B1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2A14A6F7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8186A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D5567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podłączenia elektrod diagnostycznych kablem bezpośrednim do interfejsu pacjenta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2216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8C6E9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3A599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B5C5F19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61709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EB526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Możliwość retrospektywnego pobierania punktów do mapy </w:t>
            </w:r>
            <w:proofErr w:type="spellStart"/>
            <w:r>
              <w:rPr>
                <w:color w:val="000000"/>
              </w:rPr>
              <w:t>elektroanatomicznej</w:t>
            </w:r>
            <w:proofErr w:type="spellEnd"/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8367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E4DE6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F32C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F488970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93B9E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0E7DA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Dostępność minimum dwóch trybów przezroczystości mapy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B6CA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23"/>
                <w:id w:val="-768655491"/>
              </w:sdtPr>
              <w:sdtContent>
                <w:r w:rsidR="007D6674">
                  <w:t>NIE</w:t>
                </w:r>
              </w:sdtContent>
            </w:sdt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480C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27"/>
              <w:id w:val="1023219830"/>
            </w:sdtPr>
            <w:sdtContent>
              <w:p w14:paraId="308C8BDD" w14:textId="77777777" w:rsidR="00FA20FD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  <w:rPr>
                    <w:color w:val="000000"/>
                  </w:rPr>
                </w:pPr>
                <w:sdt>
                  <w:sdtPr>
                    <w:tag w:val="goog_rdk_26"/>
                    <w:id w:val="-15094742"/>
                  </w:sdtPr>
                  <w:sdtContent>
                    <w:r>
                      <w:rPr>
                        <w:color w:val="000000"/>
                      </w:rPr>
                      <w:t>TAK – 5 pkt</w:t>
                    </w:r>
                  </w:sdtContent>
                </w:sdt>
              </w:p>
            </w:sdtContent>
          </w:sdt>
          <w:p w14:paraId="1ADE5AA7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28"/>
                <w:id w:val="302729546"/>
              </w:sdtPr>
              <w:sdtContent>
                <w:r>
                  <w:t>NIE – 0 pkt</w:t>
                </w:r>
              </w:sdtContent>
            </w:sdt>
          </w:p>
        </w:tc>
      </w:tr>
      <w:tr w:rsidR="00FA20FD" w14:paraId="67F48E24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D868B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F822C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automatycznego mapowania wybranej morfologii częstoskurczu w oparciu o wzorzec EKG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1BF9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06D4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C4F8C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DED4602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DE49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6D204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podglądu i a</w:t>
            </w:r>
            <w:r w:rsidR="0034204D">
              <w:rPr>
                <w:color w:val="000000"/>
              </w:rPr>
              <w:t>d</w:t>
            </w:r>
            <w:r>
              <w:rPr>
                <w:color w:val="000000"/>
              </w:rPr>
              <w:t>notacji punktu bezpośrednio na mapie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3AB89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8769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983A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034AC5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3A37B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356C3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wyświetlenia krzywej oddechowej pacjenta na systemie 3D - możliwość monitorowania oddechu pacjenta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44FB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2969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6FAE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2D51A775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53EF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D084F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włączenia płaszczyzn odcięcia mapy m.in. strzałkowej, czołowej, poprzecznej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4873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4B5A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AA67B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394122B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20720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8255F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Histogram ilości zebranych punktów w przedziałach zmapowanego cyklu.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EAA0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E3DA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F87A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5623A8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9E93E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5BF66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Możliwość ustawienia automatycznej </w:t>
            </w:r>
            <w:proofErr w:type="spellStart"/>
            <w:r>
              <w:rPr>
                <w:color w:val="000000"/>
              </w:rPr>
              <w:t>anotacji</w:t>
            </w:r>
            <w:proofErr w:type="spellEnd"/>
            <w:r>
              <w:rPr>
                <w:color w:val="000000"/>
              </w:rPr>
              <w:t xml:space="preserve"> referencji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C77A9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74C7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C277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F70EB29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CE98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86DC8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Dwukolorowa wizualizacja naklejek referencyjnych umożliwiająca prawidłowe przygotowanie pacjenta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88E43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67CC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EA3DC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DDC7E0D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A8599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4192B" w14:textId="26166FE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podłączenia elektrody ablacyjnej z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 xml:space="preserve">pomiarem siły nacisku w oparciu o pomiar pół magnetycznych, z wizualizacją na systemie </w:t>
            </w:r>
            <w:proofErr w:type="spellStart"/>
            <w:r>
              <w:rPr>
                <w:color w:val="000000"/>
              </w:rPr>
              <w:t>elektroanatomicznym</w:t>
            </w:r>
            <w:proofErr w:type="spellEnd"/>
            <w:r>
              <w:rPr>
                <w:color w:val="000000"/>
              </w:rPr>
              <w:t xml:space="preserve"> w postaci numerycznej wraz z wektorem i kierunkiem siły nacisku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6779E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31"/>
                <w:id w:val="1428630789"/>
              </w:sdtPr>
              <w:sdtContent>
                <w:r>
                  <w:rPr>
                    <w:color w:val="000000"/>
                  </w:rPr>
                  <w:t>NIE</w:t>
                </w:r>
              </w:sdtContent>
            </w:sdt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7989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34"/>
              <w:id w:val="1964010968"/>
            </w:sdtPr>
            <w:sdtContent>
              <w:p w14:paraId="41B537BD" w14:textId="77777777" w:rsidR="00FA20FD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  <w:rPr>
                    <w:color w:val="000000"/>
                  </w:rPr>
                </w:pPr>
                <w:sdt>
                  <w:sdtPr>
                    <w:tag w:val="goog_rdk_33"/>
                    <w:id w:val="38490521"/>
                  </w:sdtPr>
                  <w:sdtContent>
                    <w:r>
                      <w:rPr>
                        <w:color w:val="000000"/>
                      </w:rPr>
                      <w:t>TAK – 5 pkt</w:t>
                    </w:r>
                  </w:sdtContent>
                </w:sdt>
              </w:p>
            </w:sdtContent>
          </w:sdt>
          <w:p w14:paraId="60281C8F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35"/>
                <w:id w:val="-802265642"/>
              </w:sdtPr>
              <w:sdtContent>
                <w:r>
                  <w:t>NIE – 0 pkt</w:t>
                </w:r>
              </w:sdtContent>
            </w:sdt>
          </w:p>
        </w:tc>
      </w:tr>
      <w:tr w:rsidR="00FA20FD" w14:paraId="191C238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CAC57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CC4392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Moduł kontroli nacisku – współpraca z cewnikami mierzącymi siłę nacisku – wyświetlanie parametrów siły w [g] oraz wektora działania siły w czasie rzeczywistym bezpośrednio na systemie 3D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91A32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EC80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D9D6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4225075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AD058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7C0EB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Moduł pozwalający na dokładne zapisywanie parametrów ablacji i ich integrację z mapą systemu 3D-możliwość szybkiej retrospektywnej weryfikacji parametrów ablacji i odnalezienia miejsc wymagających dodatkowej uwagi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0E85D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F0E5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57E7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32E5AA8B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58A8B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50E205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Możliwość retrospektywnego, automatycznego pobierania punktów do mapy </w:t>
            </w:r>
            <w:proofErr w:type="spellStart"/>
            <w:r>
              <w:rPr>
                <w:color w:val="000000"/>
              </w:rPr>
              <w:t>elektroanatomicznej</w:t>
            </w:r>
            <w:proofErr w:type="spellEnd"/>
            <w:r>
              <w:rPr>
                <w:color w:val="000000"/>
              </w:rPr>
              <w:t xml:space="preserve"> w oparciu o zadane kryteria mapowania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BA66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B3C9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06D2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  <w:p w14:paraId="272789FE" w14:textId="77777777" w:rsidR="00FA20FD" w:rsidRDefault="00FA20FD"/>
        </w:tc>
      </w:tr>
      <w:tr w:rsidR="00FA20FD" w14:paraId="3895497A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C6519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F3850" w14:textId="4BEDB0D3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Moduł umożliwiający automatyczne porównanie zgodności morfologii częstoskurczu </w:t>
            </w:r>
            <w:proofErr w:type="spellStart"/>
            <w:r>
              <w:rPr>
                <w:color w:val="000000"/>
              </w:rPr>
              <w:t>wystymulowanego</w:t>
            </w:r>
            <w:proofErr w:type="spellEnd"/>
            <w:r>
              <w:rPr>
                <w:color w:val="000000"/>
              </w:rPr>
              <w:t xml:space="preserve"> podczas zabiegu z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częstoskurczem klinicznym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32CD" w14:textId="77777777" w:rsidR="00FA20FD" w:rsidRDefault="0034204D" w:rsidP="0034204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99ED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41"/>
              <w:id w:val="914040574"/>
            </w:sdtPr>
            <w:sdtContent>
              <w:p w14:paraId="4AF06D8F" w14:textId="77777777" w:rsidR="00FA20FD" w:rsidRDefault="00000000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  <w:rPr>
                    <w:color w:val="000000"/>
                  </w:rPr>
                </w:pPr>
                <w:sdt>
                  <w:sdtPr>
                    <w:tag w:val="goog_rdk_40"/>
                    <w:id w:val="-2008960265"/>
                  </w:sdtPr>
                  <w:sdtContent>
                    <w:r>
                      <w:rPr>
                        <w:color w:val="000000"/>
                      </w:rPr>
                      <w:t>TAK – 5 pkt</w:t>
                    </w:r>
                  </w:sdtContent>
                </w:sdt>
              </w:p>
            </w:sdtContent>
          </w:sdt>
          <w:p w14:paraId="04A7E8A9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42"/>
                <w:id w:val="-1743035654"/>
              </w:sdtPr>
              <w:sdtContent>
                <w:r>
                  <w:t>NIE – 0 pkt</w:t>
                </w:r>
              </w:sdtContent>
            </w:sdt>
          </w:p>
        </w:tc>
      </w:tr>
      <w:tr w:rsidR="00FA20FD" w14:paraId="1281E0E8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09BFF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D54D6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Moduł pozwalający na integracje obrazu z tomografii komputerowej z mapą 3D w systemie </w:t>
            </w:r>
            <w:proofErr w:type="spellStart"/>
            <w:r>
              <w:rPr>
                <w:color w:val="000000"/>
              </w:rPr>
              <w:lastRenderedPageBreak/>
              <w:t>elektroanatomicznym</w:t>
            </w:r>
            <w:proofErr w:type="spellEnd"/>
            <w:r>
              <w:rPr>
                <w:color w:val="000000"/>
              </w:rPr>
              <w:t xml:space="preserve"> w oparciu o automatyczną segmentację struktur anatomicznych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C6F5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lastRenderedPageBreak/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8D93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0EC3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604E30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DD43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3E53B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Moduł umożliwiający rejestrację lokalnej, rotacyjnej lub punktowej aktywacji elektrycznej serca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DBD5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548D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8F7BC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7BE267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589EF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9774F" w14:textId="7F2A5E79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Moduł pozwalający ma wizualizację wektorów kierunku oraz obszarów zwolnień przewodzenia uwzględniający struktury anatomiczne, blizny i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umożliwiający wizualizację propagacji niezale</w:t>
            </w:r>
            <w:sdt>
              <w:sdtPr>
                <w:tag w:val="goog_rdk_44"/>
                <w:id w:val="-990726459"/>
              </w:sdtPr>
              <w:sdtContent>
                <w:r>
                  <w:rPr>
                    <w:color w:val="000000"/>
                  </w:rPr>
                  <w:t>ż</w:t>
                </w:r>
              </w:sdtContent>
            </w:sdt>
            <w:r>
              <w:rPr>
                <w:color w:val="000000"/>
              </w:rPr>
              <w:t>nie od okna zainteresowania.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2D13D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1EC3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F459C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7453DF84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D7B22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A37BD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Moduł umożliwiający jednoczasowe budowanie 4 map </w:t>
            </w:r>
            <w:proofErr w:type="spellStart"/>
            <w:r>
              <w:rPr>
                <w:color w:val="000000"/>
              </w:rPr>
              <w:t>elektroanatomicznych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948FE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2118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6B53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3EB460F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2BC8B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8086B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Moduł umożliwiający budowanie mapy skurczów dodatkowych i ich korel</w:t>
            </w:r>
            <w:r w:rsidR="009E6852">
              <w:rPr>
                <w:color w:val="000000"/>
              </w:rPr>
              <w:t>a</w:t>
            </w:r>
            <w:r>
              <w:rPr>
                <w:color w:val="000000"/>
              </w:rPr>
              <w:t>cję z geometrią rytmu zatokowego.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7EE9B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95BF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AF52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930D10A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BA171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9D266D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System do tworzenia mapy, akceptacji lub usuwania punktów z mapy w postaci przełącznika nożnego, umożliwiający operatorowi jednoczesną obsługę cewnika i systemu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7C3D2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006C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22F6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21B011B2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051F0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42DD8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Zapis minimum </w:t>
            </w:r>
            <w:sdt>
              <w:sdtPr>
                <w:tag w:val="goog_rdk_46"/>
                <w:id w:val="436315340"/>
              </w:sdtPr>
              <w:sdtContent>
                <w:r>
                  <w:rPr>
                    <w:color w:val="000000"/>
                  </w:rPr>
                  <w:t>9</w:t>
                </w:r>
              </w:sdtContent>
            </w:sdt>
            <w:r>
              <w:rPr>
                <w:color w:val="000000"/>
              </w:rPr>
              <w:t xml:space="preserve"> poprzedzających uderzeń serca wraz ze szczegółowym przedstawieniem danych lokalizacyjnych oraz elektrycznych danego punktu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F8027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412F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sdt>
            <w:sdtPr>
              <w:tag w:val="goog_rdk_49"/>
              <w:id w:val="-764692195"/>
            </w:sdtPr>
            <w:sdtContent>
              <w:p w14:paraId="00793DF2" w14:textId="77777777" w:rsidR="00FA20FD" w:rsidRDefault="00000000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center"/>
                </w:pPr>
                <w:sdt>
                  <w:sdtPr>
                    <w:tag w:val="goog_rdk_48"/>
                    <w:id w:val="964286263"/>
                  </w:sdtPr>
                  <w:sdtContent>
                    <w:r>
                      <w:t>9 – 0 pkt</w:t>
                    </w:r>
                  </w:sdtContent>
                </w:sdt>
              </w:p>
            </w:sdtContent>
          </w:sdt>
          <w:p w14:paraId="464A0BB6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sdt>
              <w:sdtPr>
                <w:tag w:val="goog_rdk_50"/>
                <w:id w:val="-96768036"/>
              </w:sdtPr>
              <w:sdtContent>
                <w:r>
                  <w:t>10 i więcej – 5 pkt</w:t>
                </w:r>
              </w:sdtContent>
            </w:sdt>
          </w:p>
        </w:tc>
      </w:tr>
      <w:tr w:rsidR="00FA20FD" w14:paraId="7DCDF99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3B107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B51CD" w14:textId="55B0A34C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wstecznego wyświetlenia danych uzyskanych podczas ablacji, takich jak impedancja, temperatura, moc, czas oraz siła nacisku w</w:t>
            </w:r>
            <w:r w:rsidR="00B44A10">
              <w:rPr>
                <w:color w:val="000000"/>
              </w:rPr>
              <w:t> </w:t>
            </w:r>
            <w:r>
              <w:rPr>
                <w:color w:val="000000"/>
              </w:rPr>
              <w:t>odniesieniu do konkretnej lokalizacji ablacji.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E13D8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C0E60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0489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492D2D0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DC26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765BE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automatycznego zbierania przez system punktów ablacyjnych, zgodnych z parametrami zdefiniowanymi przez użytkownika takimi jak: zakres stabilności elektrody, czas, wartość siły nacisku, moc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72E0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E5E4B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45E9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32B6B25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46603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A7B73" w14:textId="77777777" w:rsidR="00FA20FD" w:rsidRDefault="00000000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Możliwość przeglądania sygnałów wewnątrzsercowych oraz skorelowanych z nimi położeń elektrod w trakcie zabiegu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EB601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92C4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4EA3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E6852" w14:paraId="2D7C38E7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A58BD" w14:textId="77777777" w:rsidR="009E6852" w:rsidRDefault="009E6852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B0C85" w14:textId="77777777" w:rsidR="009E6852" w:rsidRDefault="00E37D75" w:rsidP="00B44A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CD581C">
              <w:rPr>
                <w:rFonts w:asciiTheme="minorHAnsi" w:hAnsiTheme="minorHAnsi" w:cstheme="minorHAnsi"/>
              </w:rPr>
              <w:t>Podane w tabeli parametry i cechy zapewniają funkcjonalne powiązanie powyżej opisanych elementów składowych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C3D8E" w14:textId="77777777" w:rsidR="009E6852" w:rsidRDefault="00E37D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E25882" w14:textId="77777777" w:rsidR="009E6852" w:rsidRDefault="009E6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A70F5" w14:textId="77777777" w:rsidR="009E6852" w:rsidRDefault="009E68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B45586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119FBDD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II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14:paraId="3843160F" w14:textId="77777777" w:rsidR="00FA20FD" w:rsidRDefault="00000000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Warunki dodatkowe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00B20A5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4942F9E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297AE8E5" w14:textId="77777777" w:rsidR="00FA20FD" w:rsidRDefault="00FA20FD">
            <w:pPr>
              <w:jc w:val="center"/>
            </w:pPr>
          </w:p>
        </w:tc>
      </w:tr>
      <w:tr w:rsidR="00FA20FD" w14:paraId="0F142491" w14:textId="77777777" w:rsidTr="002D6944">
        <w:trPr>
          <w:trHeight w:val="14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E597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BEF0B" w14:textId="7CE82D91" w:rsidR="00FA20FD" w:rsidRDefault="00000000" w:rsidP="00B44A10">
            <w:pPr>
              <w:widowControl w:val="0"/>
              <w:jc w:val="both"/>
            </w:pPr>
            <w:r>
              <w:t>Realizacja przedmiotu zamówienia jest zgodna z</w:t>
            </w:r>
            <w:r w:rsidR="00B44A10">
              <w:t> </w:t>
            </w:r>
            <w:r>
              <w:t>zasadą „nieczynienia poważnych szkód” (DNSH *) ), w rozumieniu art. 17 rozporządzenia (UE) 2020/852 (rozporządzenie w sprawie taksonomii) w zakresie warunków wymienionych przez Zamawiającego w</w:t>
            </w:r>
            <w:r w:rsidR="00B44A10">
              <w:t> </w:t>
            </w:r>
            <w:r>
              <w:t>„Opisie przedmiotu zamówienia”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E62A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B3221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EDBD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337283A5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B8C4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10963" w14:textId="254C400B" w:rsidR="00FA20FD" w:rsidRDefault="00000000" w:rsidP="00B44A10">
            <w:pPr>
              <w:widowControl w:val="0"/>
              <w:jc w:val="both"/>
            </w:pPr>
            <w:r>
              <w:t xml:space="preserve">Możliwość recyklingu (przetworzenia) opakowania głównego elementu przedmiotu zamówienia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1D808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9862B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D029A" w14:textId="77777777" w:rsidR="00FA20FD" w:rsidRDefault="00000000">
            <w:pPr>
              <w:jc w:val="center"/>
            </w:pPr>
            <w:r>
              <w:t>opakowanie nie nadaje się do recyklingu – 0 pkt,</w:t>
            </w:r>
          </w:p>
          <w:p w14:paraId="35A9A5C3" w14:textId="77777777" w:rsidR="00FA20FD" w:rsidRDefault="00000000">
            <w:pPr>
              <w:jc w:val="center"/>
            </w:pPr>
            <w:r>
              <w:t>opakowanie częściowo nadaje się do recyklingu– 2 pkt,</w:t>
            </w:r>
          </w:p>
          <w:p w14:paraId="4848FF2F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opakowanie w całości nadaje się do recyklingu– 5 pkt,</w:t>
            </w:r>
          </w:p>
        </w:tc>
      </w:tr>
      <w:tr w:rsidR="00FA20FD" w14:paraId="156A843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1150D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0171D5" w14:textId="49282CD2" w:rsidR="00FA20FD" w:rsidRDefault="00000000" w:rsidP="00B44A10">
            <w:pPr>
              <w:widowControl w:val="0"/>
              <w:jc w:val="both"/>
            </w:pPr>
            <w:r>
              <w:t>Produkt zawiera elementy / substancje, które wymagają utylizacji jako zagrażające środowisku, np. baterie, akumulatory, itp.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78D79E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  <w:p w14:paraId="1DF476B5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ABAF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3A54A" w14:textId="77777777" w:rsidR="00FA20FD" w:rsidRDefault="00000000">
            <w:pPr>
              <w:jc w:val="center"/>
            </w:pPr>
            <w:r>
              <w:t>Tak – 0 pkt</w:t>
            </w:r>
          </w:p>
          <w:p w14:paraId="22C908FD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5 pkt</w:t>
            </w:r>
          </w:p>
        </w:tc>
      </w:tr>
      <w:tr w:rsidR="00FA20FD" w14:paraId="46836958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DFAB5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7C05A" w14:textId="77777777" w:rsidR="00FA20FD" w:rsidRDefault="00000000" w:rsidP="00B44A10">
            <w:pPr>
              <w:widowControl w:val="0"/>
              <w:jc w:val="both"/>
            </w:pPr>
            <w:r>
              <w:t>Dostępność  części zamiennych od daty zakończenia sprzedaży przez nie mniej niż 3 lata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B2B4A" w14:textId="77777777" w:rsidR="00FA20FD" w:rsidRDefault="00000000">
            <w:pPr>
              <w:jc w:val="center"/>
            </w:pPr>
            <w:r>
              <w:t>TAK</w:t>
            </w:r>
          </w:p>
          <w:p w14:paraId="33C8939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3F72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D7C71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podać okres czasu do oceny:</w:t>
            </w:r>
          </w:p>
          <w:p w14:paraId="565BDCC2" w14:textId="77777777" w:rsidR="00FA2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do 4 lat  – 0 pkt</w:t>
            </w:r>
          </w:p>
          <w:p w14:paraId="1D30D2EC" w14:textId="77777777" w:rsidR="00FA2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&gt; 4 lat - ≤ 5 lat – 5 pkt</w:t>
            </w:r>
          </w:p>
          <w:p w14:paraId="75187668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5  lat – 10 pkt</w:t>
            </w:r>
          </w:p>
        </w:tc>
      </w:tr>
      <w:tr w:rsidR="00FA20FD" w14:paraId="7FB59F9E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D2EA9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3CD22" w14:textId="77777777" w:rsidR="00FA20FD" w:rsidRDefault="00000000" w:rsidP="00B44A10">
            <w:pPr>
              <w:widowControl w:val="0"/>
              <w:jc w:val="both"/>
            </w:pPr>
            <w:r>
              <w:t xml:space="preserve">Certyfikat ISO 14001 lub EMAS lub równoważny - potwierdzający stosowanie przez producenta sprzętu będącego przedmiotem oferty systemu zarządzania środowiskiem zgodnie z ww. normami w zakresie projektowania, produkcji i sprzedaży tego sprzętu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014C9E" w14:textId="77777777" w:rsidR="00FA20FD" w:rsidRDefault="00000000">
            <w:pPr>
              <w:jc w:val="center"/>
            </w:pPr>
            <w:r>
              <w:t>NIE</w:t>
            </w:r>
          </w:p>
          <w:p w14:paraId="08E53D3E" w14:textId="77777777" w:rsidR="00FA20FD" w:rsidRDefault="00FA20FD">
            <w:pPr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B201B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B8891" w14:textId="77777777" w:rsidR="00FA2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10 pkt</w:t>
            </w:r>
          </w:p>
          <w:p w14:paraId="42731DEF" w14:textId="77777777" w:rsidR="00FA20FD" w:rsidRDefault="00000000">
            <w:pPr>
              <w:jc w:val="center"/>
            </w:pPr>
            <w:r>
              <w:t>NIE – 0 pkt;</w:t>
            </w:r>
          </w:p>
          <w:p w14:paraId="55502C05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Przy odpowiedzi „TAK” - w celu przyznania punktów -należy podać rodzaj certyfikatu</w:t>
            </w:r>
          </w:p>
        </w:tc>
      </w:tr>
      <w:tr w:rsidR="00FA20FD" w14:paraId="67303D3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96E80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11950" w14:textId="46D5D1BA" w:rsidR="00FA20FD" w:rsidRDefault="00000000" w:rsidP="00B44A10">
            <w:pPr>
              <w:widowControl w:val="0"/>
              <w:jc w:val="both"/>
            </w:pPr>
            <w:r>
              <w:t>Zakupiony sprzęt wyposażony jest w</w:t>
            </w:r>
            <w:r w:rsidR="00B44A10">
              <w:t> </w:t>
            </w:r>
            <w:r>
              <w:t xml:space="preserve">funkcjonalność/technologie pozwalające na optymalne gospodarowanie tym sprzętem  (np. tryb energooszczędny, </w:t>
            </w:r>
            <w:proofErr w:type="spellStart"/>
            <w:r>
              <w:t>eco</w:t>
            </w:r>
            <w:proofErr w:type="spellEnd"/>
            <w:r>
              <w:t xml:space="preserve">, stand by itp.)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4F2CC" w14:textId="77777777" w:rsidR="00FA20FD" w:rsidRDefault="00000000">
            <w:pPr>
              <w:jc w:val="center"/>
            </w:pPr>
            <w:r>
              <w:t>NIE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A342B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25E2F" w14:textId="77777777" w:rsidR="00FA2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4A2421C4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FA20FD" w14:paraId="42A215E1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A0941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1D003" w14:textId="13DB9A0D" w:rsidR="00FA20FD" w:rsidRDefault="00000000" w:rsidP="00B44A10">
            <w:pPr>
              <w:widowControl w:val="0"/>
              <w:jc w:val="both"/>
            </w:pPr>
            <w:r>
              <w:t>Przy produkcji sprzętu stosowanie są materiały zgodne z zasadą gospodarki cyrkularnej **)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05F548" w14:textId="77777777" w:rsidR="00FA20FD" w:rsidRDefault="00000000">
            <w:pPr>
              <w:jc w:val="center"/>
            </w:pPr>
            <w:r>
              <w:t>NIE</w:t>
            </w:r>
          </w:p>
          <w:p w14:paraId="0F9F9E1B" w14:textId="77777777" w:rsidR="00FA20FD" w:rsidRDefault="00FA20FD">
            <w:pPr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812834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F04E25" w14:textId="77777777" w:rsidR="00FA20F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1FF2DA01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FA20FD" w14:paraId="7750E78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E3772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20109" w14:textId="77777777" w:rsidR="00FA20FD" w:rsidRDefault="00000000" w:rsidP="00B44A10">
            <w:pPr>
              <w:widowControl w:val="0"/>
              <w:jc w:val="both"/>
            </w:pPr>
            <w:r>
              <w:t>Wykonawca przekaże Zamawiającemu instrukcję obsługi w wersji papierowej lub elektronicznej (on-line)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E69F8" w14:textId="77777777" w:rsidR="00FA20FD" w:rsidRDefault="00000000">
            <w:pPr>
              <w:jc w:val="center"/>
            </w:pPr>
            <w:r>
              <w:t xml:space="preserve">TAK </w:t>
            </w:r>
          </w:p>
          <w:p w14:paraId="3FF435AC" w14:textId="77777777" w:rsidR="00FA20FD" w:rsidRDefault="00FA20FD">
            <w:pPr>
              <w:jc w:val="center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BD48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474F0" w14:textId="77777777" w:rsidR="00FA20FD" w:rsidRDefault="00000000">
            <w:pPr>
              <w:jc w:val="center"/>
            </w:pPr>
            <w:r>
              <w:t>papierowo - 0 pkt</w:t>
            </w:r>
          </w:p>
          <w:p w14:paraId="779702BC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on-line - 5 pkt</w:t>
            </w:r>
          </w:p>
        </w:tc>
      </w:tr>
      <w:tr w:rsidR="00FA20FD" w14:paraId="747F5E53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75CFCC6F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III.</w:t>
            </w:r>
          </w:p>
        </w:tc>
        <w:tc>
          <w:tcPr>
            <w:tcW w:w="76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3FE2B1CA" w14:textId="77777777" w:rsidR="00FA20FD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Okres gwarancji i serwis gwarancyjny</w:t>
            </w: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76CB68C6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</w:p>
        </w:tc>
      </w:tr>
      <w:tr w:rsidR="00FA20FD" w14:paraId="265569FD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293A8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77776" w14:textId="77777777" w:rsidR="00FA20FD" w:rsidRDefault="00000000" w:rsidP="002B5BA6">
            <w:pPr>
              <w:widowControl w:val="0"/>
              <w:jc w:val="both"/>
              <w:rPr>
                <w:color w:val="FF0000"/>
              </w:rPr>
            </w:pPr>
            <w:r>
              <w:t xml:space="preserve">Gwarancja na </w:t>
            </w:r>
            <w:r w:rsidR="009E6852">
              <w:t>elementy systemu przez</w:t>
            </w:r>
            <w:r>
              <w:t xml:space="preserve"> min. </w:t>
            </w:r>
            <w:r w:rsidR="009E6852">
              <w:t>60</w:t>
            </w:r>
            <w:r>
              <w:t xml:space="preserve"> </w:t>
            </w:r>
            <w:sdt>
              <w:sdtPr>
                <w:tag w:val="goog_rdk_51"/>
                <w:id w:val="-387380858"/>
              </w:sdtPr>
              <w:sdtContent/>
            </w:sdt>
            <w:sdt>
              <w:sdtPr>
                <w:tag w:val="goog_rdk_52"/>
                <w:id w:val="-328378685"/>
              </w:sdtPr>
              <w:sdtContent/>
            </w:sdt>
            <w:r>
              <w:t>miesi</w:t>
            </w:r>
            <w:r w:rsidR="009E6852">
              <w:t>ę</w:t>
            </w:r>
            <w:r>
              <w:t>c</w:t>
            </w:r>
            <w:r w:rsidR="009E6852">
              <w:t>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EC521" w14:textId="77777777" w:rsidR="00FA20FD" w:rsidRDefault="00000000">
            <w:pPr>
              <w:jc w:val="center"/>
            </w:pPr>
            <w: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D65F8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DB2E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31816909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FE47B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7D06CC" w14:textId="77777777" w:rsidR="00FA20FD" w:rsidRDefault="00000000" w:rsidP="002B5BA6">
            <w:pPr>
              <w:widowControl w:val="0"/>
              <w:jc w:val="both"/>
            </w:pPr>
            <w:r>
              <w:t>Wykonanie przeglądów technicznych w okresie gwarancji zalecanych przez producenta przedmiotu oferty.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A77DB" w14:textId="77777777" w:rsidR="00FA20FD" w:rsidRDefault="00000000">
            <w:pPr>
              <w:jc w:val="center"/>
            </w:pPr>
            <w:r>
              <w:t>TAK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4EBCA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69F7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4FC5E352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743F4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6BEA2" w14:textId="10975A00" w:rsidR="00FA20FD" w:rsidRDefault="00000000" w:rsidP="002B5BA6">
            <w:pPr>
              <w:widowControl w:val="0"/>
              <w:jc w:val="both"/>
            </w:pPr>
            <w:r>
              <w:t xml:space="preserve">Czas reakcji na zgłoszenie usterki do dwóch dni, licząc w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2B5BA6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C2244" w14:textId="77777777" w:rsidR="00FA20FD" w:rsidRDefault="00000000">
            <w:pPr>
              <w:jc w:val="center"/>
            </w:pPr>
            <w:r>
              <w:t>TAK</w:t>
            </w:r>
          </w:p>
          <w:p w14:paraId="0A2B8D9B" w14:textId="77777777" w:rsidR="00FA20FD" w:rsidRDefault="00000000">
            <w:pPr>
              <w:jc w:val="center"/>
            </w:pPr>
            <w:r>
              <w:t>(podać w dniach)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E4335F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3A8F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5CCEA40F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EA796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8602DC9" w14:textId="39E97E43" w:rsidR="00FA20FD" w:rsidRDefault="00000000" w:rsidP="002B5BA6">
            <w:pPr>
              <w:widowControl w:val="0"/>
              <w:jc w:val="both"/>
            </w:pPr>
            <w:r>
              <w:t xml:space="preserve">Czas skutecznej naprawy bez użycia części zamiennych, licząc od momentu zgłoszenia awarii - max 5 dni robocze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2B5BA6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C96172" w14:textId="77777777" w:rsidR="00FA20FD" w:rsidRDefault="00000000">
            <w:pPr>
              <w:jc w:val="center"/>
            </w:pPr>
            <w:r>
              <w:t>TAK</w:t>
            </w:r>
          </w:p>
          <w:p w14:paraId="44AC1BB2" w14:textId="77777777" w:rsidR="00FA20FD" w:rsidRDefault="00000000">
            <w:pPr>
              <w:jc w:val="center"/>
            </w:pPr>
            <w:r>
              <w:t>(podać w dniach)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F47DE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4DF1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672A0D3C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8AA4A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629C6BA" w14:textId="348DD8C6" w:rsidR="00FA20FD" w:rsidRDefault="00000000" w:rsidP="002B5BA6">
            <w:pPr>
              <w:widowControl w:val="0"/>
              <w:jc w:val="both"/>
            </w:pPr>
            <w:r>
              <w:t xml:space="preserve">Czas skutecznej naprawy z użyciem części zamiennych, licząc od momentu zgłoszenia awarii - max 8 dni roboczych rozumiane jako dni od </w:t>
            </w:r>
            <w:proofErr w:type="spellStart"/>
            <w:r>
              <w:t>pn-pt</w:t>
            </w:r>
            <w:proofErr w:type="spellEnd"/>
            <w:r>
              <w:t xml:space="preserve"> z</w:t>
            </w:r>
            <w:r w:rsidR="002B5BA6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9B280" w14:textId="77777777" w:rsidR="00FA20FD" w:rsidRDefault="00000000">
            <w:pPr>
              <w:jc w:val="center"/>
            </w:pPr>
            <w:r>
              <w:t>TAK</w:t>
            </w:r>
          </w:p>
          <w:p w14:paraId="5E01A5C0" w14:textId="77777777" w:rsidR="00FA20FD" w:rsidRDefault="00000000">
            <w:pPr>
              <w:jc w:val="center"/>
            </w:pPr>
            <w:r>
              <w:t>(podać w dniach)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09B02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7508D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A20FD" w14:paraId="138D7938" w14:textId="77777777" w:rsidTr="002D694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AA11F" w14:textId="77777777" w:rsidR="00FA20FD" w:rsidRDefault="00FA20FD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113F26F" w14:textId="77777777" w:rsidR="00FA20FD" w:rsidRDefault="00000000" w:rsidP="002B5BA6">
            <w:pPr>
              <w:widowControl w:val="0"/>
              <w:jc w:val="both"/>
            </w:pPr>
            <w:r>
              <w:t>Informacje o usterce / awarii należy zgłaszać na mail / telefon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4873CD" w14:textId="77777777" w:rsidR="00FA20FD" w:rsidRDefault="00000000">
            <w:pPr>
              <w:jc w:val="center"/>
            </w:pPr>
            <w:r>
              <w:t>Podać dane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F5377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1EDD3" w14:textId="77777777" w:rsidR="00FA20FD" w:rsidRDefault="00FA20F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35700A59" w14:textId="77777777" w:rsidR="00FA20FD" w:rsidRDefault="00FA20FD"/>
    <w:p w14:paraId="2649D5BB" w14:textId="77777777" w:rsidR="00FA20FD" w:rsidRDefault="00FA20FD" w:rsidP="00B44A10">
      <w:pPr>
        <w:jc w:val="both"/>
      </w:pPr>
    </w:p>
    <w:p w14:paraId="79993D8C" w14:textId="77777777" w:rsidR="00FA20FD" w:rsidRDefault="00000000" w:rsidP="00B44A10">
      <w:pPr>
        <w:spacing w:after="6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*) Zasada DNSH (ang. Do No </w:t>
      </w:r>
      <w:proofErr w:type="spellStart"/>
      <w:r>
        <w:rPr>
          <w:sz w:val="18"/>
          <w:szCs w:val="18"/>
        </w:rPr>
        <w:t>Significant</w:t>
      </w:r>
      <w:proofErr w:type="spellEnd"/>
      <w:r>
        <w:rPr>
          <w:sz w:val="18"/>
          <w:szCs w:val="18"/>
        </w:rPr>
        <w:t xml:space="preserve"> </w:t>
      </w:r>
      <w:proofErr w:type="spellStart"/>
      <w:r>
        <w:rPr>
          <w:sz w:val="18"/>
          <w:szCs w:val="18"/>
        </w:rPr>
        <w:t>Harm</w:t>
      </w:r>
      <w:proofErr w:type="spellEnd"/>
      <w:r>
        <w:rPr>
          <w:sz w:val="18"/>
          <w:szCs w:val="18"/>
        </w:rPr>
        <w:t>), czyli „nie czyń poważnych szkód”- Rozporządzenie Parlamentu Europejskiego i Rady (UE) 2020/852 z dnia 18 czerwca 2020 r. w sprawie ustanowienia ram ułatwiających zrównoważone inwestycje tzw. Taksonomia</w:t>
      </w:r>
    </w:p>
    <w:p w14:paraId="06DB232B" w14:textId="77777777" w:rsidR="00FA20FD" w:rsidRDefault="00000000" w:rsidP="00B44A10">
      <w:pPr>
        <w:jc w:val="both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1FE0CD1D" w14:textId="77777777" w:rsidR="00FA20FD" w:rsidRDefault="00FA20FD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b/>
          <w:bCs/>
          <w:color w:val="000000"/>
        </w:rPr>
      </w:pPr>
    </w:p>
    <w:p w14:paraId="0E29969F" w14:textId="77777777" w:rsidR="00FA20F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color w:val="000000"/>
        </w:rPr>
      </w:pPr>
      <w:r>
        <w:rPr>
          <w:b/>
          <w:bCs/>
          <w:color w:val="000000"/>
        </w:rPr>
        <w:t>Wypełniając tabelę należy :</w:t>
      </w:r>
    </w:p>
    <w:p w14:paraId="6C84175E" w14:textId="370937D6" w:rsidR="00FA20F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5"/>
        <w:jc w:val="both"/>
        <w:rPr>
          <w:color w:val="000000"/>
        </w:rPr>
      </w:pPr>
      <w:r>
        <w:rPr>
          <w:b/>
          <w:bCs/>
          <w:color w:val="000000"/>
        </w:rPr>
        <w:lastRenderedPageBreak/>
        <w:t xml:space="preserve">w przypadku parametrów obligatoryjnych – wpisać </w:t>
      </w:r>
      <w:r>
        <w:rPr>
          <w:color w:val="000000"/>
          <w:u w:val="single"/>
        </w:rPr>
        <w:t>co najmniej</w:t>
      </w:r>
      <w:r>
        <w:rPr>
          <w:color w:val="000000"/>
        </w:rPr>
        <w:t xml:space="preserve"> właściwe słowo „TAK” lub „NIE” w</w:t>
      </w:r>
      <w:r w:rsidR="002B5BA6">
        <w:rPr>
          <w:color w:val="000000"/>
        </w:rPr>
        <w:t> </w:t>
      </w:r>
      <w:r>
        <w:rPr>
          <w:color w:val="00000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</w:rPr>
        <w:t xml:space="preserve">Wartość oferowana” </w:t>
      </w:r>
      <w:r>
        <w:rPr>
          <w:color w:val="00000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2281678A" w14:textId="77777777" w:rsidR="00FA20FD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  <w:r>
        <w:rPr>
          <w:color w:val="00000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</w:rPr>
        <w:t>„Wartość oferowana”</w:t>
      </w:r>
      <w:r>
        <w:rPr>
          <w:color w:val="000000"/>
        </w:rPr>
        <w:t xml:space="preserve"> w tabeli parametrów technicznych (jak również brak wpisania informacji we właściwych opisowi parametru jednostkach lub rodzajowi danych) - spowoduje przyznanie 0 punktów dla danego </w:t>
      </w:r>
      <w:proofErr w:type="spellStart"/>
      <w:r>
        <w:rPr>
          <w:color w:val="000000"/>
        </w:rPr>
        <w:t>podkryterium</w:t>
      </w:r>
      <w:proofErr w:type="spellEnd"/>
      <w:r>
        <w:rPr>
          <w:color w:val="000000"/>
        </w:rPr>
        <w:t xml:space="preserve">; </w:t>
      </w:r>
    </w:p>
    <w:p w14:paraId="596DCC4F" w14:textId="27B89D80" w:rsidR="00FA20FD" w:rsidRDefault="00000000" w:rsidP="002B5BA6">
      <w:pPr>
        <w:pStyle w:val="Akapitzlist"/>
        <w:numPr>
          <w:ilvl w:val="0"/>
          <w:numId w:val="1"/>
        </w:numPr>
        <w:ind w:left="426"/>
        <w:jc w:val="both"/>
      </w:pPr>
      <w:r>
        <w:t>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sectPr w:rsidR="00FA20F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8437EA" w14:textId="77777777" w:rsidR="00583AB7" w:rsidRDefault="00583AB7">
      <w:r>
        <w:separator/>
      </w:r>
    </w:p>
  </w:endnote>
  <w:endnote w:type="continuationSeparator" w:id="0">
    <w:p w14:paraId="2EDA780B" w14:textId="77777777" w:rsidR="00583AB7" w:rsidRDefault="00583A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772774C0-2C24-4A25-ADC1-A7C5D3B208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D5C7E73A-4824-4BE9-95EA-30E0B5EF93D7}"/>
    <w:embedBold r:id="rId3" w:fontKey="{CF96BF4B-12DC-4BD9-962F-60A8F11B9915}"/>
    <w:embedItalic r:id="rId4" w:fontKey="{B0144EBC-15E2-470E-B942-3DC4C940BAB6}"/>
    <w:embedBoldItalic r:id="rId5" w:fontKey="{B2F943CF-46FB-4CA9-9041-8D3F672132F2}"/>
  </w:font>
  <w:font w:name="Play">
    <w:charset w:val="00"/>
    <w:family w:val="auto"/>
    <w:pitch w:val="default"/>
    <w:embedRegular r:id="rId6" w:fontKey="{5D091C71-661C-4C89-8268-47725F17D60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28C692C-34DB-4268-9F06-F23681B69EA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1D0FCD7B-E970-4590-92DF-06400B16CA69}"/>
    <w:embedBold r:id="rId9" w:fontKey="{F307FDEA-6CF1-4293-9970-B4C558DDC19D}"/>
    <w:embedBoldItalic r:id="rId10" w:fontKey="{936BD949-DFA7-4F4F-A3AC-315E1A87CF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2C512" w14:textId="77777777" w:rsidR="008A326B" w:rsidRDefault="008A326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inorHAnsi" w:hAnsiTheme="minorHAnsi" w:cstheme="minorHAnsi"/>
        <w:sz w:val="18"/>
        <w:szCs w:val="18"/>
      </w:rPr>
      <w:id w:val="1196197815"/>
      <w:docPartObj>
        <w:docPartGallery w:val="Page Numbers (Bottom of Page)"/>
        <w:docPartUnique/>
      </w:docPartObj>
    </w:sdtPr>
    <w:sdtContent>
      <w:p w14:paraId="7572B002" w14:textId="77777777" w:rsidR="00E37D75" w:rsidRPr="0004275E" w:rsidRDefault="00E37D75" w:rsidP="00E37D75">
        <w:pPr>
          <w:pStyle w:val="Stopka"/>
          <w:pBdr>
            <w:top w:val="single" w:sz="4" w:space="1" w:color="auto"/>
          </w:pBdr>
          <w:jc w:val="center"/>
          <w:rPr>
            <w:rFonts w:asciiTheme="minorHAnsi" w:hAnsiTheme="minorHAnsi" w:cstheme="minorHAnsi"/>
            <w:bCs/>
            <w:sz w:val="18"/>
            <w:szCs w:val="18"/>
          </w:rPr>
        </w:pPr>
        <w:r w:rsidRPr="0004275E">
          <w:rPr>
            <w:rFonts w:asciiTheme="minorHAnsi" w:hAnsiTheme="minorHAnsi" w:cstheme="minorHAnsi"/>
            <w:bCs/>
            <w:sz w:val="18"/>
            <w:szCs w:val="18"/>
          </w:rPr>
          <w:t>Załącznik nr 2.</w:t>
        </w:r>
        <w:r w:rsidR="008A326B">
          <w:rPr>
            <w:rFonts w:asciiTheme="minorHAnsi" w:hAnsiTheme="minorHAnsi" w:cstheme="minorHAnsi"/>
            <w:bCs/>
            <w:sz w:val="18"/>
            <w:szCs w:val="18"/>
          </w:rPr>
          <w:t>2</w:t>
        </w:r>
        <w:r w:rsidRPr="0004275E">
          <w:rPr>
            <w:rFonts w:asciiTheme="minorHAnsi" w:hAnsiTheme="minorHAnsi" w:cstheme="minorHAnsi"/>
            <w:bCs/>
            <w:sz w:val="18"/>
            <w:szCs w:val="18"/>
          </w:rPr>
          <w:t xml:space="preserve"> do Zapytania ofertowego</w:t>
        </w:r>
      </w:p>
      <w:p w14:paraId="4BD72E51" w14:textId="77777777" w:rsidR="00E37D75" w:rsidRDefault="00E37D75" w:rsidP="00E37D75">
        <w:pPr>
          <w:pStyle w:val="Stopka"/>
          <w:jc w:val="center"/>
          <w:rPr>
            <w:rFonts w:asciiTheme="minorHAnsi" w:hAnsiTheme="minorHAnsi" w:cstheme="minorHAnsi"/>
            <w:sz w:val="18"/>
            <w:szCs w:val="18"/>
          </w:rPr>
        </w:pPr>
        <w:r>
          <w:rPr>
            <w:rFonts w:asciiTheme="minorHAnsi" w:hAnsiTheme="minorHAnsi" w:cstheme="minorHAnsi"/>
            <w:sz w:val="18"/>
            <w:szCs w:val="18"/>
          </w:rPr>
          <w:t>Opis przedmiotu zamówienia dla zadania nr 2</w:t>
        </w:r>
      </w:p>
      <w:sdt>
        <w:sdtPr>
          <w:rPr>
            <w:rFonts w:asciiTheme="minorHAnsi" w:hAnsiTheme="minorHAnsi" w:cstheme="minorHAnsi"/>
            <w:sz w:val="18"/>
            <w:szCs w:val="18"/>
          </w:rPr>
          <w:id w:val="540709082"/>
          <w:docPartObj>
            <w:docPartGallery w:val="Page Numbers (Top of Page)"/>
            <w:docPartUnique/>
          </w:docPartObj>
        </w:sdtPr>
        <w:sdtContent>
          <w:p w14:paraId="1918C15B" w14:textId="77777777" w:rsidR="00E37D75" w:rsidRDefault="00E37D75" w:rsidP="00E37D75">
            <w:pPr>
              <w:pStyle w:val="Stopka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5BE710F" w14:textId="77777777" w:rsidR="00E37D75" w:rsidRPr="00E37D75" w:rsidRDefault="00E37D75" w:rsidP="00E37D75">
            <w:pPr>
              <w:pStyle w:val="Stopka"/>
              <w:jc w:val="right"/>
              <w:rPr>
                <w:rFonts w:asciiTheme="minorHAnsi" w:hAnsiTheme="minorHAnsi" w:cstheme="minorHAnsi"/>
                <w:sz w:val="18"/>
                <w:szCs w:val="18"/>
              </w:rPr>
            </w:pPr>
            <w:r w:rsidRPr="005613E5">
              <w:rPr>
                <w:rFonts w:asciiTheme="minorHAnsi" w:hAnsiTheme="minorHAnsi" w:cstheme="minorHAnsi"/>
                <w:sz w:val="18"/>
                <w:szCs w:val="18"/>
              </w:rPr>
              <w:t xml:space="preserve">Strona </w:t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fldChar w:fldCharType="begin"/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instrText>PAGE</w:instrText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fldChar w:fldCharType="separate"/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13</w:t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fldChar w:fldCharType="end"/>
            </w:r>
            <w:r w:rsidRPr="005613E5">
              <w:rPr>
                <w:rFonts w:asciiTheme="minorHAnsi" w:hAnsiTheme="minorHAnsi" w:cstheme="minorHAnsi"/>
                <w:sz w:val="18"/>
                <w:szCs w:val="18"/>
              </w:rPr>
              <w:t xml:space="preserve"> z </w:t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fldChar w:fldCharType="begin"/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instrText>NUMPAGES</w:instrText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fldChar w:fldCharType="separate"/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30</w:t>
            </w:r>
            <w:r w:rsidRPr="005613E5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30FD73" w14:textId="77777777" w:rsidR="008A326B" w:rsidRDefault="008A326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B29E10" w14:textId="77777777" w:rsidR="00583AB7" w:rsidRDefault="00583AB7">
      <w:r>
        <w:separator/>
      </w:r>
    </w:p>
  </w:footnote>
  <w:footnote w:type="continuationSeparator" w:id="0">
    <w:p w14:paraId="73B782D0" w14:textId="77777777" w:rsidR="00583AB7" w:rsidRDefault="00583A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B6E6F3" w14:textId="77777777" w:rsidR="008A326B" w:rsidRDefault="008A326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54DC9" w14:textId="77777777" w:rsidR="00FA20F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1" w:name="_heading=h.q0dfpmiojt6k" w:colFirst="0" w:colLast="0"/>
    <w:bookmarkEnd w:id="1"/>
    <w:r>
      <w:rPr>
        <w:noProof/>
        <w:color w:val="000000"/>
      </w:rPr>
      <w:drawing>
        <wp:inline distT="0" distB="0" distL="0" distR="0" wp14:anchorId="03FDF463" wp14:editId="40953DA0">
          <wp:extent cx="5759450" cy="572644"/>
          <wp:effectExtent l="0" t="0" r="0" b="0"/>
          <wp:docPr id="140277904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1E85DFBA" w14:textId="77777777" w:rsidR="00FA20F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 xml:space="preserve">Nr postępowania </w:t>
    </w:r>
    <w:r w:rsidR="007C79E1"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4</w:t>
    </w: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.26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CCC20C" w14:textId="77777777" w:rsidR="008A326B" w:rsidRDefault="008A326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CF2AE0"/>
    <w:multiLevelType w:val="multilevel"/>
    <w:tmpl w:val="076295A6"/>
    <w:lvl w:ilvl="0">
      <w:start w:val="1"/>
      <w:numFmt w:val="decimal"/>
      <w:lvlText w:val="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1DC07CA7"/>
    <w:multiLevelType w:val="multilevel"/>
    <w:tmpl w:val="A74C9B3C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EB63D70"/>
    <w:multiLevelType w:val="multilevel"/>
    <w:tmpl w:val="6F2079EE"/>
    <w:lvl w:ilvl="0">
      <w:start w:val="1"/>
      <w:numFmt w:val="decimal"/>
      <w:lvlText w:val="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38210373"/>
    <w:multiLevelType w:val="hybridMultilevel"/>
    <w:tmpl w:val="EAAA43B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335F55"/>
    <w:multiLevelType w:val="multilevel"/>
    <w:tmpl w:val="292856FA"/>
    <w:lvl w:ilvl="0">
      <w:start w:val="1"/>
      <w:numFmt w:val="decimal"/>
      <w:lvlText w:val="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734D0EAD"/>
    <w:multiLevelType w:val="multilevel"/>
    <w:tmpl w:val="7F28C476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lowerLetter"/>
      <w:lvlText w:val="%2."/>
      <w:lvlJc w:val="left"/>
      <w:pPr>
        <w:ind w:left="1085" w:hanging="360"/>
      </w:p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num w:numId="1" w16cid:durableId="540824683">
    <w:abstractNumId w:val="1"/>
  </w:num>
  <w:num w:numId="2" w16cid:durableId="1581940099">
    <w:abstractNumId w:val="2"/>
  </w:num>
  <w:num w:numId="3" w16cid:durableId="1130515918">
    <w:abstractNumId w:val="5"/>
  </w:num>
  <w:num w:numId="4" w16cid:durableId="1740861625">
    <w:abstractNumId w:val="0"/>
  </w:num>
  <w:num w:numId="5" w16cid:durableId="1092432131">
    <w:abstractNumId w:val="4"/>
  </w:num>
  <w:num w:numId="6" w16cid:durableId="1502899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20FD"/>
    <w:rsid w:val="0007159D"/>
    <w:rsid w:val="000A471C"/>
    <w:rsid w:val="00120252"/>
    <w:rsid w:val="002B5BA6"/>
    <w:rsid w:val="002D6944"/>
    <w:rsid w:val="0034204D"/>
    <w:rsid w:val="00395C5B"/>
    <w:rsid w:val="00421DF2"/>
    <w:rsid w:val="004A3626"/>
    <w:rsid w:val="00583AB7"/>
    <w:rsid w:val="006C286C"/>
    <w:rsid w:val="007C79E1"/>
    <w:rsid w:val="007D6674"/>
    <w:rsid w:val="00850F47"/>
    <w:rsid w:val="008A326B"/>
    <w:rsid w:val="009E6852"/>
    <w:rsid w:val="00B44A10"/>
    <w:rsid w:val="00C1730E"/>
    <w:rsid w:val="00D3722C"/>
    <w:rsid w:val="00E37D75"/>
    <w:rsid w:val="00ED2BDC"/>
    <w:rsid w:val="00FA20FD"/>
    <w:rsid w:val="00FF3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539FFFB"/>
  <w15:docId w15:val="{5AE75C6A-3906-4FA7-B82B-E35D79172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4C018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4C018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4C018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4C01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4C01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4C018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4C01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01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01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018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4C01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4C01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4C01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0182"/>
    <w:rPr>
      <w:i/>
      <w:iCs/>
      <w:color w:val="404040" w:themeColor="text1" w:themeTint="BF"/>
    </w:rPr>
  </w:style>
  <w:style w:type="paragraph" w:styleId="Akapitzlist">
    <w:name w:val="List Paragraph"/>
    <w:aliases w:val="CW_Lista,Nagłowek 3,Preambuła,Kolorowa lista — akcent 11,Dot pt,F5 List Paragraph,Recommendation,List Paragraph11,lp1,maz_wyliczenie,opis dzialania,K-P_odwolanie,A_wyliczenie,Akapit z listą 1,Podsis rysunk,Adresat stanowisko,Normal"/>
    <w:link w:val="AkapitzlistZnak"/>
    <w:uiPriority w:val="34"/>
    <w:qFormat/>
    <w:rsid w:val="004C01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018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4C01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018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018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CW_Lista Znak,Nagłowek 3 Znak,Preambuła Znak,Kolorowa lista — akcent 11 Znak,Dot pt Znak,F5 List Paragraph Znak,Recommendation Znak,List Paragraph11 Znak,lp1 Znak,maz_wyliczenie Znak,opis dzialania Znak,K-P_odwolanie Znak,Normal Znak"/>
    <w:link w:val="Akapitzlist"/>
    <w:uiPriority w:val="34"/>
    <w:qFormat/>
    <w:locked/>
    <w:rsid w:val="004C0182"/>
  </w:style>
  <w:style w:type="character" w:styleId="Odwoaniedokomentarza">
    <w:name w:val="annotation reference"/>
    <w:basedOn w:val="Domylnaczcionkaakapitu"/>
    <w:uiPriority w:val="99"/>
    <w:semiHidden/>
    <w:unhideWhenUsed/>
    <w:rsid w:val="005640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6403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56403A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40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403A"/>
    <w:rPr>
      <w:rFonts w:ascii="Calibri" w:eastAsia="SimSun" w:hAnsi="Calibri" w:cs="Arial"/>
      <w:b/>
      <w:bCs/>
      <w:kern w:val="0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44564D"/>
    <w:rPr>
      <w:rFonts w:eastAsia="SimSun" w:cs="Arial"/>
    </w:rPr>
  </w:style>
  <w:style w:type="paragraph" w:customStyle="1" w:styleId="Tekstpodstawowy32">
    <w:name w:val="Tekst podstawowy 32"/>
    <w:rsid w:val="00A63F0D"/>
    <w:pPr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paragraph" w:styleId="Nagwek">
    <w:name w:val="header"/>
    <w:link w:val="NagwekZnak"/>
    <w:unhideWhenUsed/>
    <w:rsid w:val="00A56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Stopka">
    <w:name w:val="footer"/>
    <w:aliases w:val=" Znak,Znak"/>
    <w:link w:val="StopkaZnak"/>
    <w:uiPriority w:val="99"/>
    <w:unhideWhenUsed/>
    <w:rsid w:val="00A56A7E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Default">
    <w:name w:val="Default"/>
    <w:rsid w:val="005747CE"/>
    <w:pPr>
      <w:autoSpaceDE w:val="0"/>
      <w:autoSpaceDN w:val="0"/>
      <w:adjustRightInd w:val="0"/>
    </w:pPr>
    <w:rPr>
      <w:color w:val="000000"/>
      <w:sz w:val="24"/>
      <w:szCs w:val="24"/>
      <w:lang w:val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q7K42cNHBTg8B6FKK3nKmeW+Tw==">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1868</Words>
  <Characters>11211</Characters>
  <Application>Microsoft Office Word</Application>
  <DocSecurity>0</DocSecurity>
  <Lines>93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 Wadowska</dc:creator>
  <cp:lastModifiedBy>Kamila Donica</cp:lastModifiedBy>
  <cp:revision>4</cp:revision>
  <dcterms:created xsi:type="dcterms:W3CDTF">2026-03-13T12:20:00Z</dcterms:created>
  <dcterms:modified xsi:type="dcterms:W3CDTF">2026-03-16T08:20:00Z</dcterms:modified>
</cp:coreProperties>
</file>